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-434340</wp:posOffset>
            </wp:positionV>
            <wp:extent cx="698500" cy="795020"/>
            <wp:effectExtent l="19050" t="0" r="6350" b="0"/>
            <wp:wrapTight wrapText="bothSides">
              <wp:wrapPolygon edited="0">
                <wp:start x="-589" y="0"/>
                <wp:lineTo x="-589" y="21220"/>
                <wp:lineTo x="21796" y="21220"/>
                <wp:lineTo x="21796" y="0"/>
                <wp:lineTo x="-589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95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933EC" w:rsidRPr="00802398" w:rsidRDefault="004933EC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</w:p>
    <w:p w:rsidR="004933EC" w:rsidRPr="00802398" w:rsidRDefault="00B1796D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ТИТОВЩИНСКОГО</w:t>
      </w:r>
      <w:r w:rsidR="004933EC" w:rsidRPr="0080239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4933EC" w:rsidRPr="00802398" w:rsidRDefault="00DF7555" w:rsidP="004933EC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ДЕМИДОВСКОГО</w:t>
      </w:r>
      <w:r w:rsidR="004933EC" w:rsidRPr="00802398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BF41B8" w:rsidRDefault="00BF41B8" w:rsidP="00BF41B8">
      <w:pPr>
        <w:autoSpaceDE w:val="0"/>
        <w:ind w:firstLine="0"/>
        <w:rPr>
          <w:rFonts w:ascii="Times New Roman" w:hAnsi="Times New Roman"/>
          <w:b/>
          <w:sz w:val="28"/>
          <w:szCs w:val="28"/>
        </w:rPr>
      </w:pP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F41B8" w:rsidRDefault="00BF41B8" w:rsidP="00BF41B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D7C6A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.06.2024г. №</w:t>
      </w:r>
      <w:r w:rsidR="00AF5457">
        <w:rPr>
          <w:rFonts w:ascii="Times New Roman" w:hAnsi="Times New Roman"/>
          <w:sz w:val="28"/>
          <w:szCs w:val="28"/>
        </w:rPr>
        <w:t>2</w:t>
      </w:r>
    </w:p>
    <w:p w:rsidR="00BF41B8" w:rsidRDefault="00BF41B8" w:rsidP="00BF41B8">
      <w:pPr>
        <w:ind w:left="-140" w:right="5304" w:firstLine="0"/>
        <w:rPr>
          <w:rFonts w:ascii="Times New Roman" w:hAnsi="Times New Roman"/>
          <w:sz w:val="28"/>
          <w:szCs w:val="28"/>
        </w:rPr>
      </w:pPr>
    </w:p>
    <w:p w:rsidR="004933EC" w:rsidRPr="00A87327" w:rsidRDefault="004933EC" w:rsidP="004933EC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A87327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 силу отдельных муниципальных </w:t>
      </w:r>
      <w:bookmarkStart w:id="0" w:name="_GoBack"/>
      <w:bookmarkEnd w:id="0"/>
      <w:r w:rsidRPr="00A87327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4933EC" w:rsidRPr="00802398" w:rsidRDefault="004933EC" w:rsidP="004933EC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B1796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DF755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4933EC" w:rsidRPr="00B84657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1"/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ПОСТАНОВЛЯЮ</w:t>
      </w: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:</w:t>
      </w: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AF5457" w:rsidRDefault="004933EC" w:rsidP="004933EC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F54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1. Признать утратившими силу </w:t>
      </w:r>
      <w:r w:rsidRPr="00AF5457"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28.02.2006г № 10 «Об учетной политике Администрации Бородинского сельского поселения на 2006 год»;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28.02.2006г № 11 «Об утверждении регламента Администрации Бородинского сельского поселения Демидовского района Смоленской области»;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14.06.2006г № 29 «Об организации обучения и подготовки в области гражданской обороны и защиты населения и территорий от чрезвычайных ситуаций»; 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14.06.2006г № 30 «Об утверждении Положения об организации оповещения населения сельского поселения об опасностях, возникающих в чрезвычайных ситуациях мирного и военного времени»;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14.06.2006г № 35 «Об организации обучения населения муниципального образования «Бородинское сельское поселение» мерам пожарной безопасности»;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lastRenderedPageBreak/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14.06.2006г № 36 «Об организации пожарно-профилактической работы в жилом секторе муниципального образования «Бородинское сельское поселение»;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14.06.2006г № 38 «Об организации работы по обеспечению первичных мер пожарной безопасности на территории муниципального образования «Бородинское сельское поселение»; 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31.01.2007г № 5 «Об учетной политике администрации Бородинского сельского поселения на 2007 год»;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14.02.2007г № 6 «О заблаговременной подготовке загородной зоны к проведению эвакуационных (</w:t>
      </w:r>
      <w:proofErr w:type="spellStart"/>
      <w:r w:rsidRPr="00AF5457">
        <w:rPr>
          <w:rFonts w:ascii="Times New Roman" w:hAnsi="Times New Roman"/>
          <w:sz w:val="28"/>
          <w:szCs w:val="28"/>
        </w:rPr>
        <w:t>эвакоприёмных</w:t>
      </w:r>
      <w:proofErr w:type="spellEnd"/>
      <w:r w:rsidRPr="00AF5457">
        <w:rPr>
          <w:rFonts w:ascii="Times New Roman" w:hAnsi="Times New Roman"/>
          <w:sz w:val="28"/>
          <w:szCs w:val="28"/>
        </w:rPr>
        <w:t xml:space="preserve">) мероприятий на военное время на территории муниципального образования «Бородинское сельское поселение» Демидовского района Смоленской области»; 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15.02.2007г № 7 «Об утверждении Положения об организации оповещения населения муниципального образования Бородинского сельского поселения об опасностях, возникающих при чрезвычайных ситуациях в мирное и военное время»; 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16.02.2007г № 8 «О планировании мероприятий гражданской обороны на территории муниципального образования «Бородинское сельское поселение» Демидовского района Смоленской области»;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02.04.2007г № 12 «Об организации планирования приема и размещения эвакуированного населения в особый период на территории МО «Бородинское сельское поселение»;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05.11.2008г № 25 «О введении новых систем оплаты труда работников муниципальных учреждений муниципального образования Бородинского сельского поселения Демидовского района Смоленской области»; 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16.12.2008г № 26 «Об установлении поправочных коэффициентов к базовым размерам арендной платы на земельные участки, расположенные </w:t>
      </w:r>
      <w:proofErr w:type="spellStart"/>
      <w:r w:rsidRPr="00AF5457">
        <w:rPr>
          <w:rFonts w:ascii="Times New Roman" w:hAnsi="Times New Roman"/>
          <w:sz w:val="28"/>
          <w:szCs w:val="28"/>
        </w:rPr>
        <w:t>натерритории</w:t>
      </w:r>
      <w:proofErr w:type="spellEnd"/>
      <w:r w:rsidRPr="00AF5457">
        <w:rPr>
          <w:rFonts w:ascii="Times New Roman" w:hAnsi="Times New Roman"/>
          <w:sz w:val="28"/>
          <w:szCs w:val="28"/>
        </w:rPr>
        <w:t xml:space="preserve"> муниципального образования Бородинского сельского поселения»;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17.12.2008г № 28 </w:t>
      </w:r>
      <w:r w:rsidRPr="00AF5457">
        <w:rPr>
          <w:rFonts w:ascii="Times New Roman" w:hAnsi="Times New Roman"/>
          <w:sz w:val="28"/>
          <w:szCs w:val="28"/>
        </w:rPr>
        <w:lastRenderedPageBreak/>
        <w:t>«Об утверждении Положения о системе оплаты труда работников рабочих специальностей Администрации муниципального образования Бородинского сельского поселения Демидовского района Смоленской области»;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25.12.2008г № 29 «Об установлении доплаты к месячной заработной плате работникам администрации Бородинского сельского поселения Демидовского района Смоленской области»; 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AF5457">
        <w:rPr>
          <w:rFonts w:ascii="Times New Roman" w:hAnsi="Times New Roman"/>
          <w:sz w:val="28"/>
          <w:szCs w:val="28"/>
        </w:rPr>
        <w:t>постановление Главы муниципального образования Бородинского сельского поселения Демидовского района Смоленской области от 16.03.2009г № 5 «Об утверждении Порядка обеспечения детей-сирот и детей, оставшихся без попечения родителей, лиц из числа детей-сирот и детей, оставшихся без попечения родителей, не имеющих закрепленного жилого помещения, жилыми помещениями в муниципальном образовании Бородинского сельского поселения Демидовского района Смоленской области»;</w:t>
      </w:r>
      <w:proofErr w:type="gramEnd"/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25.05.2009г № 11 «Об уполномоченном органе, осуществляющем исполнение государственных полномочий по обеспечению детей-сирот жилыми помещениями»;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09.10.2009г № 15 «О создании комиссии по систематизации адресного хозяйства муниципального образования Бородинского сельского поселения Демидовского района Смоленской области»;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28.12.2009г № 21 «О порядке организации разработки и утверждения административных регламентов исполнения муниципальных функций (предоставления муниципальных услуг) Администрацией Бородинского сельского поселения Демидовского района Смоленской области»; </w:t>
      </w:r>
    </w:p>
    <w:p w:rsidR="00AF5457" w:rsidRPr="00AF5457" w:rsidRDefault="00AF5457" w:rsidP="00AF5457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AF5457">
        <w:rPr>
          <w:rFonts w:ascii="Times New Roman" w:hAnsi="Times New Roman"/>
          <w:sz w:val="28"/>
          <w:szCs w:val="28"/>
        </w:rPr>
        <w:t>Главы муниципального образования Бородинского сельского поселения Демидовского района Смоленской области</w:t>
      </w:r>
      <w:proofErr w:type="gramEnd"/>
      <w:r w:rsidRPr="00AF5457">
        <w:rPr>
          <w:rFonts w:ascii="Times New Roman" w:hAnsi="Times New Roman"/>
          <w:sz w:val="28"/>
          <w:szCs w:val="28"/>
        </w:rPr>
        <w:t xml:space="preserve"> от 23.08.2010г № 16 «Об образовании избирательного участка для проведения выборов депутатов Совета депутатов Бородинского сельского поселения Демидовского района Смоленской области второго созыва». </w:t>
      </w:r>
    </w:p>
    <w:p w:rsidR="004933EC" w:rsidRPr="00AF5457" w:rsidRDefault="004933EC" w:rsidP="004933EC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F5457">
        <w:rPr>
          <w:rFonts w:ascii="Times New Roman" w:hAnsi="Times New Roman" w:cs="Times New Roman"/>
          <w:sz w:val="28"/>
          <w:szCs w:val="28"/>
        </w:rPr>
        <w:t xml:space="preserve">2. 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AF5457">
        <w:rPr>
          <w:rFonts w:ascii="Times New Roman" w:hAnsi="Times New Roman" w:cs="Times New Roman"/>
          <w:sz w:val="28"/>
          <w:szCs w:val="28"/>
        </w:rPr>
        <w:t>постановление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05EC" w:rsidRPr="00AF5457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 </w:t>
      </w:r>
      <w:proofErr w:type="spellStart"/>
      <w:r w:rsidR="00B1796D" w:rsidRPr="00AF5457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B1796D" w:rsidRPr="00AF5457">
        <w:rPr>
          <w:rFonts w:ascii="Times New Roman" w:hAnsi="Times New Roman"/>
          <w:sz w:val="28"/>
          <w:szCs w:val="28"/>
        </w:rPr>
        <w:t xml:space="preserve"> </w:t>
      </w:r>
      <w:r w:rsidR="00DF7555" w:rsidRPr="00AF54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7555" w:rsidRPr="00AF545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DF7555" w:rsidRPr="00AF5457">
        <w:rPr>
          <w:rFonts w:ascii="Times New Roman" w:hAnsi="Times New Roman"/>
          <w:sz w:val="28"/>
          <w:szCs w:val="28"/>
        </w:rPr>
        <w:t xml:space="preserve"> </w:t>
      </w:r>
      <w:r w:rsidRPr="00AF545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B1796D" w:rsidRPr="00AF5457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B1796D" w:rsidRPr="00AF5457">
        <w:rPr>
          <w:rFonts w:ascii="Times New Roman" w:hAnsi="Times New Roman"/>
          <w:sz w:val="28"/>
          <w:szCs w:val="28"/>
        </w:rPr>
        <w:t xml:space="preserve"> </w:t>
      </w:r>
      <w:r w:rsidR="00DF7555" w:rsidRPr="00AF54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7555" w:rsidRPr="00AF545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DF7555" w:rsidRPr="00AF5457">
        <w:rPr>
          <w:rFonts w:ascii="Times New Roman" w:hAnsi="Times New Roman"/>
          <w:sz w:val="28"/>
          <w:szCs w:val="28"/>
        </w:rPr>
        <w:t xml:space="preserve"> </w:t>
      </w:r>
      <w:r w:rsidRPr="00AF545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4933EC" w:rsidRPr="00AF5457" w:rsidRDefault="004933EC" w:rsidP="004933EC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3. 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AF5457">
        <w:rPr>
          <w:rFonts w:ascii="Times New Roman" w:hAnsi="Times New Roman"/>
          <w:sz w:val="28"/>
          <w:szCs w:val="28"/>
        </w:rPr>
        <w:t>постановление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AF05EC" w:rsidRPr="00AF5457">
        <w:rPr>
          <w:rFonts w:ascii="Times New Roman" w:hAnsi="Times New Roman"/>
          <w:color w:val="000000"/>
          <w:sz w:val="28"/>
          <w:szCs w:val="28"/>
        </w:rPr>
        <w:t>после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AF05EC" w:rsidRPr="00AF5457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D30CFE" w:rsidRPr="004933EC" w:rsidRDefault="004933EC" w:rsidP="00AF545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     </w:t>
      </w:r>
      <w:r w:rsidR="00D6203D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</w:t>
      </w:r>
      <w:r w:rsidR="00D6203D">
        <w:rPr>
          <w:rFonts w:ascii="Times New Roman" w:hAnsi="Times New Roman"/>
          <w:color w:val="1D1B11" w:themeColor="background2" w:themeShade="1A"/>
          <w:sz w:val="28"/>
          <w:szCs w:val="28"/>
        </w:rPr>
        <w:t>А.Г.Яскин</w:t>
      </w:r>
    </w:p>
    <w:sectPr w:rsidR="00D30CFE" w:rsidRPr="004933EC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4596C"/>
    <w:multiLevelType w:val="hybridMultilevel"/>
    <w:tmpl w:val="81C6F92C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933EC"/>
    <w:rsid w:val="000A1FA2"/>
    <w:rsid w:val="00115F7F"/>
    <w:rsid w:val="001D7C6A"/>
    <w:rsid w:val="002D47BC"/>
    <w:rsid w:val="002F2606"/>
    <w:rsid w:val="00307B93"/>
    <w:rsid w:val="00415A85"/>
    <w:rsid w:val="0046717E"/>
    <w:rsid w:val="004933EC"/>
    <w:rsid w:val="004F0EB5"/>
    <w:rsid w:val="007E3FB0"/>
    <w:rsid w:val="009E51B4"/>
    <w:rsid w:val="00AF05EC"/>
    <w:rsid w:val="00AF5457"/>
    <w:rsid w:val="00B1796D"/>
    <w:rsid w:val="00BF41B8"/>
    <w:rsid w:val="00C02512"/>
    <w:rsid w:val="00C5271F"/>
    <w:rsid w:val="00D30CFE"/>
    <w:rsid w:val="00D45816"/>
    <w:rsid w:val="00D6203D"/>
    <w:rsid w:val="00DF7555"/>
    <w:rsid w:val="00E1492C"/>
    <w:rsid w:val="00F5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933E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9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933E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933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4933EC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BF41B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E51B4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AF54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2</cp:revision>
  <dcterms:created xsi:type="dcterms:W3CDTF">2024-06-07T07:58:00Z</dcterms:created>
  <dcterms:modified xsi:type="dcterms:W3CDTF">2024-06-07T07:58:00Z</dcterms:modified>
</cp:coreProperties>
</file>